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A4" w:rsidRDefault="00663F98">
      <w:pPr>
        <w:spacing w:after="133" w:line="259" w:lineRule="auto"/>
        <w:ind w:lef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A00AF1" w:rsidRDefault="00663F98" w:rsidP="00A00AF1">
      <w:pPr>
        <w:spacing w:after="137" w:line="259" w:lineRule="auto"/>
        <w:ind w:left="709" w:firstLine="0"/>
        <w:jc w:val="left"/>
        <w:rPr>
          <w:b/>
        </w:rPr>
      </w:pPr>
      <w:r w:rsidRPr="00A00AF1">
        <w:rPr>
          <w:b/>
        </w:rPr>
        <w:t>Informacja o podziale czynności oraz sposobie uczestniczenia</w:t>
      </w:r>
      <w:r w:rsidR="00A00AF1">
        <w:rPr>
          <w:b/>
        </w:rPr>
        <w:t xml:space="preserve">  w przydziale </w:t>
      </w:r>
      <w:r w:rsidRPr="00A00AF1">
        <w:rPr>
          <w:b/>
        </w:rPr>
        <w:t>s</w:t>
      </w:r>
      <w:r w:rsidR="00A00AF1" w:rsidRPr="00A00AF1">
        <w:rPr>
          <w:b/>
        </w:rPr>
        <w:t xml:space="preserve">praw </w:t>
      </w:r>
    </w:p>
    <w:p w:rsidR="00A00AF1" w:rsidRDefault="00A00AF1" w:rsidP="00553C51">
      <w:pPr>
        <w:spacing w:after="231" w:line="259" w:lineRule="auto"/>
        <w:ind w:left="709" w:firstLine="0"/>
        <w:rPr>
          <w:b/>
        </w:rPr>
      </w:pPr>
      <w:r w:rsidRPr="00A00AF1">
        <w:rPr>
          <w:b/>
        </w:rPr>
        <w:t>w Sądzie Rejonowym w Krośnie Odrzańskim IV Zamiejscowy Wydział Karny w Gubinie</w:t>
      </w:r>
    </w:p>
    <w:p w:rsidR="00553C51" w:rsidRPr="00553C51" w:rsidRDefault="00553C51" w:rsidP="00553C51">
      <w:pPr>
        <w:spacing w:after="231" w:line="259" w:lineRule="auto"/>
        <w:ind w:left="709" w:firstLine="0"/>
        <w:rPr>
          <w:b/>
        </w:rPr>
      </w:pPr>
    </w:p>
    <w:p w:rsidR="003E48A4" w:rsidRDefault="00C67FCF">
      <w:pPr>
        <w:numPr>
          <w:ilvl w:val="0"/>
          <w:numId w:val="1"/>
        </w:numPr>
        <w:spacing w:after="176" w:line="259" w:lineRule="auto"/>
        <w:ind w:hanging="240"/>
        <w:jc w:val="left"/>
      </w:pPr>
      <w:r>
        <w:t xml:space="preserve">obowiązujący od </w:t>
      </w:r>
      <w:r>
        <w:rPr>
          <w:b/>
        </w:rPr>
        <w:t>01-01-2020 r.</w:t>
      </w:r>
      <w:r w:rsidR="00663F98">
        <w:t xml:space="preserve">   </w:t>
      </w:r>
      <w:r w:rsidR="00663F98">
        <w:tab/>
      </w:r>
    </w:p>
    <w:p w:rsidR="003E48A4" w:rsidRDefault="00663F98">
      <w:pPr>
        <w:numPr>
          <w:ilvl w:val="0"/>
          <w:numId w:val="1"/>
        </w:numPr>
        <w:spacing w:after="137" w:line="259" w:lineRule="auto"/>
        <w:ind w:hanging="240"/>
        <w:jc w:val="left"/>
      </w:pPr>
      <w:r>
        <w:t xml:space="preserve">zmieniony w dniach:  </w:t>
      </w:r>
      <w:r>
        <w:tab/>
      </w:r>
    </w:p>
    <w:p w:rsidR="003E48A4" w:rsidRDefault="00663F98">
      <w:pPr>
        <w:numPr>
          <w:ilvl w:val="1"/>
          <w:numId w:val="1"/>
        </w:numPr>
        <w:spacing w:after="170" w:line="259" w:lineRule="auto"/>
        <w:ind w:right="976" w:hanging="240"/>
        <w:jc w:val="right"/>
      </w:pPr>
      <w:r>
        <w:t>……………………………………………………………</w:t>
      </w:r>
      <w:r>
        <w:rPr>
          <w:vertAlign w:val="superscript"/>
        </w:rPr>
        <w:t>3)</w:t>
      </w:r>
      <w:r>
        <w:t xml:space="preserve"> </w:t>
      </w:r>
      <w:r>
        <w:rPr>
          <w:vertAlign w:val="superscript"/>
        </w:rPr>
        <w:t xml:space="preserve"> </w:t>
      </w:r>
    </w:p>
    <w:p w:rsidR="00553C51" w:rsidRPr="00553C51" w:rsidRDefault="00663F98" w:rsidP="00553C51">
      <w:pPr>
        <w:numPr>
          <w:ilvl w:val="1"/>
          <w:numId w:val="1"/>
        </w:numPr>
        <w:spacing w:after="233" w:line="259" w:lineRule="auto"/>
        <w:ind w:right="976" w:hanging="240"/>
        <w:jc w:val="right"/>
      </w:pPr>
      <w:r>
        <w:t>……………………………………………………………</w:t>
      </w:r>
      <w:r>
        <w:rPr>
          <w:vertAlign w:val="superscript"/>
        </w:rPr>
        <w:t xml:space="preserve">3) </w:t>
      </w:r>
    </w:p>
    <w:p w:rsidR="003E48A4" w:rsidRDefault="00663F98" w:rsidP="00553C51">
      <w:pPr>
        <w:spacing w:after="152" w:line="259" w:lineRule="auto"/>
        <w:ind w:left="33"/>
        <w:jc w:val="center"/>
      </w:pPr>
      <w:r>
        <w:rPr>
          <w:b/>
        </w:rPr>
        <w:t>I</w:t>
      </w:r>
    </w:p>
    <w:p w:rsidR="003E48A4" w:rsidRDefault="00663F98">
      <w:pPr>
        <w:spacing w:after="0" w:line="259" w:lineRule="auto"/>
        <w:ind w:left="915" w:right="782" w:firstLine="0"/>
        <w:jc w:val="center"/>
        <w:rPr>
          <w:vertAlign w:val="superscript"/>
        </w:rPr>
      </w:pPr>
      <w:r>
        <w:t>Przydział sędziów, asesorów sądowych i referendarzy sądowych do wydziałów sądu,  zakres ich obowiązków i sposób uczestniczenia w przydziale spraw i zadań sądu:</w:t>
      </w:r>
    </w:p>
    <w:p w:rsidR="00A00AF1" w:rsidRDefault="00A00AF1">
      <w:pPr>
        <w:spacing w:after="0" w:line="259" w:lineRule="auto"/>
        <w:ind w:left="915" w:right="782" w:firstLine="0"/>
        <w:jc w:val="center"/>
      </w:pPr>
    </w:p>
    <w:tbl>
      <w:tblPr>
        <w:tblStyle w:val="TableGrid"/>
        <w:tblW w:w="9205" w:type="dxa"/>
        <w:tblInd w:w="30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87"/>
        <w:gridCol w:w="1534"/>
        <w:gridCol w:w="280"/>
        <w:gridCol w:w="1420"/>
        <w:gridCol w:w="1967"/>
        <w:gridCol w:w="727"/>
        <w:gridCol w:w="2690"/>
      </w:tblGrid>
      <w:tr w:rsidR="00C67FCF" w:rsidTr="00A00AF1">
        <w:trPr>
          <w:trHeight w:val="52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A00AF1" w:rsidRDefault="00A00AF1" w:rsidP="00A00AF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IV Zamiejscowy Wydział Karny W Gubinie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8A4" w:rsidRDefault="00663F98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</w:tr>
      <w:tr w:rsidR="00C67FCF" w:rsidRPr="00A00AF1" w:rsidTr="00D50F5A">
        <w:trPr>
          <w:trHeight w:val="55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Default="0040587C" w:rsidP="00D50F5A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6)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7C" w:rsidRDefault="0040587C" w:rsidP="00D50F5A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7C" w:rsidRDefault="0040587C" w:rsidP="00D50F5A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7C" w:rsidRDefault="0040587C" w:rsidP="00D50F5A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0587C" w:rsidRDefault="0040587C" w:rsidP="00D50F5A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Default="0040587C" w:rsidP="00D50F5A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</w:p>
          <w:p w:rsidR="0040587C" w:rsidRPr="00A00AF1" w:rsidRDefault="0040587C" w:rsidP="00D50F5A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C67FCF" w:rsidRPr="00A00AF1" w:rsidTr="00D50F5A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87C" w:rsidRDefault="0040587C" w:rsidP="00D50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Pr="00A00AF1" w:rsidRDefault="0040587C" w:rsidP="00D50F5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Katarzyna Dominika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Pr="00A00AF1" w:rsidRDefault="0040587C" w:rsidP="00D50F5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Szulc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7C" w:rsidRDefault="0040587C" w:rsidP="00D50F5A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Default="0040587C" w:rsidP="00D50F5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0587C" w:rsidRDefault="0040587C" w:rsidP="00D50F5A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40587C" w:rsidRPr="00A00AF1" w:rsidRDefault="0040587C" w:rsidP="00D50F5A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>
              <w:rPr>
                <w:b/>
              </w:rPr>
              <w:t>/ / /</w:t>
            </w:r>
          </w:p>
        </w:tc>
      </w:tr>
      <w:tr w:rsidR="00C67FCF" w:rsidTr="00D50F5A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87C" w:rsidRDefault="0040587C" w:rsidP="00D50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87C" w:rsidRDefault="0040587C" w:rsidP="00D50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87C" w:rsidRDefault="0040587C" w:rsidP="00D50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7C" w:rsidRDefault="0040587C" w:rsidP="00D50F5A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7C" w:rsidRDefault="0040587C" w:rsidP="00D50F5A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C67FCF" w:rsidTr="00D50F5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87C" w:rsidRDefault="0040587C" w:rsidP="00D50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Default="0040587C" w:rsidP="00D50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Default="0040587C" w:rsidP="00D50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Default="0040587C" w:rsidP="00D50F5A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40587C" w:rsidRDefault="0040587C" w:rsidP="00D50F5A">
            <w:pPr>
              <w:spacing w:after="0" w:line="259" w:lineRule="auto"/>
              <w:ind w:left="0" w:firstLine="0"/>
              <w:jc w:val="center"/>
            </w:pPr>
            <w:r>
              <w:t>/ / /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Default="0040587C" w:rsidP="00D50F5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11) </w:t>
            </w:r>
          </w:p>
          <w:p w:rsidR="0040587C" w:rsidRDefault="0040587C" w:rsidP="00D50F5A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</w:p>
          <w:p w:rsidR="0040587C" w:rsidRDefault="0040587C" w:rsidP="00D50F5A">
            <w:pPr>
              <w:spacing w:after="0" w:line="259" w:lineRule="auto"/>
              <w:jc w:val="center"/>
            </w:pPr>
            <w:r>
              <w:t xml:space="preserve">/ / / </w:t>
            </w:r>
          </w:p>
        </w:tc>
      </w:tr>
      <w:tr w:rsidR="00C67FCF" w:rsidTr="00D50F5A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587C" w:rsidRDefault="0040587C" w:rsidP="00D50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7C" w:rsidRDefault="0040587C" w:rsidP="00D50F5A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7C" w:rsidRDefault="0040587C" w:rsidP="00D50F5A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7C" w:rsidRDefault="0040587C" w:rsidP="00D50F5A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Default="0040587C" w:rsidP="00D50F5A">
            <w:pPr>
              <w:spacing w:after="0" w:line="259" w:lineRule="auto"/>
              <w:ind w:left="1" w:firstLine="0"/>
              <w:jc w:val="center"/>
              <w:rPr>
                <w:sz w:val="14"/>
              </w:rPr>
            </w:pPr>
          </w:p>
          <w:p w:rsidR="0040587C" w:rsidRDefault="0040587C" w:rsidP="00D50F5A">
            <w:pPr>
              <w:spacing w:after="0" w:line="259" w:lineRule="auto"/>
              <w:ind w:left="1" w:firstLine="0"/>
              <w:jc w:val="center"/>
            </w:pPr>
            <w:r>
              <w:t>/ / /</w:t>
            </w:r>
          </w:p>
        </w:tc>
      </w:tr>
      <w:tr w:rsidR="00C67FCF" w:rsidTr="00D50F5A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Default="0040587C" w:rsidP="00D50F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Pr="00B66B4C" w:rsidRDefault="0040587C" w:rsidP="00D50F5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Sędzia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Pr="00B66B4C" w:rsidRDefault="0040587C" w:rsidP="00D50F5A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Przewodniczący IV Zamiejscowego Wydziału Karnego w Gubinie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0587C" w:rsidRDefault="0040587C" w:rsidP="00D50F5A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87C" w:rsidRDefault="0040587C" w:rsidP="00D50F5A">
            <w:pPr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t>- obowiązki związane z pełnieniem funkcji przewodniczącego wydziału;</w:t>
            </w:r>
          </w:p>
          <w:p w:rsidR="0040587C" w:rsidRDefault="0040587C" w:rsidP="00D50F5A">
            <w:pPr>
              <w:spacing w:after="0" w:line="259" w:lineRule="auto"/>
              <w:ind w:left="1" w:firstLine="0"/>
              <w:jc w:val="left"/>
            </w:pPr>
            <w:r>
              <w:t>- zastępuje SSR Pawła Jurewicza w czasie jego nieobecności;</w:t>
            </w:r>
          </w:p>
        </w:tc>
      </w:tr>
      <w:tr w:rsidR="00C67FCF" w:rsidTr="00A00AF1">
        <w:trPr>
          <w:trHeight w:val="55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663F98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6)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3E48A4" w:rsidRDefault="00663F9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663F9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</w:p>
          <w:p w:rsidR="00A00AF1" w:rsidRPr="00A00AF1" w:rsidRDefault="00A00AF1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C67FCF" w:rsidTr="00A00AF1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40587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Paweł</w:t>
            </w:r>
          </w:p>
          <w:p w:rsidR="0040587C" w:rsidRPr="00A00AF1" w:rsidRDefault="0040587C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Stanisław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Pr="00A00AF1" w:rsidRDefault="00663F9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t xml:space="preserve"> </w:t>
            </w:r>
            <w:r w:rsidR="0040587C">
              <w:rPr>
                <w:b/>
              </w:rPr>
              <w:t>Jurewicz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663F9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A00AF1" w:rsidRDefault="00A00AF1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  <w:p w:rsidR="00B66B4C" w:rsidRPr="00A00AF1" w:rsidRDefault="00B66B4C" w:rsidP="00B66B4C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>
              <w:rPr>
                <w:b/>
              </w:rPr>
              <w:t>/ / /</w:t>
            </w:r>
          </w:p>
        </w:tc>
      </w:tr>
      <w:tr w:rsidR="00C67FCF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C67FCF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663F98">
            <w:pPr>
              <w:spacing w:after="99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3E48A4" w:rsidRDefault="00B66B4C" w:rsidP="00B66B4C">
            <w:pPr>
              <w:spacing w:after="0" w:line="259" w:lineRule="auto"/>
              <w:ind w:left="0" w:firstLine="0"/>
              <w:jc w:val="center"/>
            </w:pPr>
            <w:r>
              <w:t>/ / /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663F9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11) </w:t>
            </w:r>
          </w:p>
          <w:p w:rsidR="00A00AF1" w:rsidRDefault="00A00AF1" w:rsidP="00B66B4C">
            <w:pPr>
              <w:spacing w:after="0" w:line="259" w:lineRule="auto"/>
              <w:ind w:left="0" w:firstLine="0"/>
              <w:jc w:val="left"/>
              <w:rPr>
                <w:sz w:val="14"/>
              </w:rPr>
            </w:pPr>
          </w:p>
          <w:p w:rsidR="00A00AF1" w:rsidRDefault="00B66B4C" w:rsidP="00B66B4C">
            <w:pPr>
              <w:spacing w:after="0" w:line="259" w:lineRule="auto"/>
              <w:jc w:val="center"/>
            </w:pPr>
            <w:r>
              <w:t xml:space="preserve">/ / / </w:t>
            </w:r>
          </w:p>
        </w:tc>
      </w:tr>
      <w:tr w:rsidR="00C67FCF" w:rsidTr="00A00AF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3E48A4" w:rsidP="00B66B4C">
            <w:pPr>
              <w:spacing w:after="0" w:line="259" w:lineRule="auto"/>
              <w:ind w:left="1" w:firstLine="0"/>
              <w:jc w:val="center"/>
              <w:rPr>
                <w:sz w:val="14"/>
              </w:rPr>
            </w:pPr>
          </w:p>
          <w:p w:rsidR="00B66B4C" w:rsidRDefault="00B66B4C" w:rsidP="00B66B4C">
            <w:pPr>
              <w:spacing w:after="0" w:line="259" w:lineRule="auto"/>
              <w:ind w:left="1" w:firstLine="0"/>
              <w:jc w:val="center"/>
            </w:pPr>
            <w:r>
              <w:t>/ / /</w:t>
            </w:r>
          </w:p>
        </w:tc>
      </w:tr>
      <w:tr w:rsidR="00C67FCF" w:rsidTr="00A00AF1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3E48A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Pr="00B66B4C" w:rsidRDefault="00663F98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t xml:space="preserve"> </w:t>
            </w:r>
            <w:r w:rsidR="00B66B4C">
              <w:rPr>
                <w:b/>
              </w:rPr>
              <w:t>Sędzia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Pr="00B66B4C" w:rsidRDefault="003E48A4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40587C" w:rsidP="00B66B4C">
            <w:pPr>
              <w:spacing w:after="0" w:line="259" w:lineRule="auto"/>
              <w:ind w:left="1" w:firstLine="0"/>
              <w:jc w:val="left"/>
            </w:pPr>
            <w:r>
              <w:t>- zastępuje SSR Katarzynę Szulc w czasie jej</w:t>
            </w:r>
            <w:r w:rsidR="00B66B4C">
              <w:t xml:space="preserve"> nieobecności;</w:t>
            </w:r>
          </w:p>
        </w:tc>
      </w:tr>
      <w:tr w:rsidR="00C67FCF" w:rsidTr="00AE2850">
        <w:trPr>
          <w:trHeight w:val="788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C67FCF" w:rsidRDefault="00C67FCF" w:rsidP="00C67FCF">
            <w:pPr>
              <w:spacing w:after="0" w:line="259" w:lineRule="auto"/>
              <w:ind w:left="0" w:right="353" w:firstLine="0"/>
              <w:jc w:val="left"/>
            </w:pPr>
            <w:r>
              <w:lastRenderedPageBreak/>
              <w:t xml:space="preserve">Inne ogólne reguły przydziału spraw i zadań sądu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7FCF" w:rsidRDefault="00C67FCF" w:rsidP="00C67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CF" w:rsidRDefault="00C67FCF" w:rsidP="00C67FCF">
            <w:pPr>
              <w:ind w:left="0" w:firstLine="0"/>
            </w:pPr>
            <w:r>
              <w:t>Sędziowie IV Zamiejscowego Wydziału Karnego w Gubinie:</w:t>
            </w:r>
          </w:p>
          <w:p w:rsidR="00C67FCF" w:rsidRDefault="00C67FCF" w:rsidP="00C67FCF">
            <w:pPr>
              <w:ind w:left="15" w:firstLine="0"/>
            </w:pPr>
            <w:r>
              <w:t xml:space="preserve">-  w prowadzonych przez siebie sprawach wykonują czynności w toku postępowania </w:t>
            </w:r>
            <w:proofErr w:type="spellStart"/>
            <w:r>
              <w:t>międzyinstancyjnego</w:t>
            </w:r>
            <w:proofErr w:type="spellEnd"/>
            <w:r>
              <w:t xml:space="preserve"> (par. 81 rozporządzenia Ministra Sprawiedliwości z dnia 18 czerwca 2019 r. – Regulamin urzędowania sądów powszechnych);</w:t>
            </w:r>
          </w:p>
          <w:p w:rsidR="00C67FCF" w:rsidRDefault="00C67FCF" w:rsidP="00C67FCF">
            <w:pPr>
              <w:spacing w:after="160" w:line="259" w:lineRule="auto"/>
              <w:ind w:left="0" w:firstLine="0"/>
              <w:jc w:val="left"/>
            </w:pPr>
            <w:r>
              <w:t>- pełnią dyżury w ramach działalności II Wydziału Karnego według harmonogramu opracowanego i wprowadzonego zarządzeniem Prezesa Sądu,</w:t>
            </w:r>
          </w:p>
        </w:tc>
      </w:tr>
      <w:tr w:rsidR="00C67FCF" w:rsidTr="00A00AF1">
        <w:trPr>
          <w:trHeight w:val="282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C67FCF" w:rsidRDefault="00C67FCF" w:rsidP="00C67FCF">
            <w:pPr>
              <w:spacing w:after="0" w:line="259" w:lineRule="auto"/>
              <w:ind w:left="0" w:firstLine="0"/>
              <w:jc w:val="left"/>
            </w:pPr>
            <w:r>
              <w:t xml:space="preserve">Informacje dodatkowe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67FCF" w:rsidRDefault="00C67FCF" w:rsidP="00C67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FCF" w:rsidRPr="00C67FCF" w:rsidRDefault="00C67FCF" w:rsidP="00C67FCF">
            <w:pPr>
              <w:spacing w:after="0" w:line="259" w:lineRule="auto"/>
              <w:ind w:left="6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15)                                           </w:t>
            </w:r>
            <w:r w:rsidRPr="00C67FCF">
              <w:rPr>
                <w:b/>
                <w:sz w:val="20"/>
                <w:szCs w:val="20"/>
              </w:rPr>
              <w:t>/ / /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7FCF" w:rsidRDefault="00C67FCF" w:rsidP="00C67F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7FCF" w:rsidRDefault="00C67FCF" w:rsidP="00C67FC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E48A4" w:rsidRDefault="00663F98">
      <w:pPr>
        <w:spacing w:after="163" w:line="259" w:lineRule="auto"/>
        <w:ind w:left="408" w:firstLine="0"/>
        <w:jc w:val="left"/>
      </w:pPr>
      <w:r>
        <w:t xml:space="preserve"> </w:t>
      </w:r>
    </w:p>
    <w:p w:rsidR="003E48A4" w:rsidRDefault="00663F98">
      <w:pPr>
        <w:spacing w:after="152" w:line="259" w:lineRule="auto"/>
        <w:ind w:left="33"/>
        <w:jc w:val="center"/>
      </w:pPr>
      <w:r>
        <w:rPr>
          <w:b/>
        </w:rPr>
        <w:t xml:space="preserve">II </w:t>
      </w:r>
    </w:p>
    <w:p w:rsidR="003E48A4" w:rsidRDefault="00663F98">
      <w:pPr>
        <w:spacing w:after="0" w:line="259" w:lineRule="auto"/>
        <w:ind w:left="10" w:right="1093"/>
        <w:jc w:val="right"/>
      </w:pPr>
      <w:r>
        <w:t>Plan dyżurów oraz zastępstw sędziów, asesorów sądowych i referendarzy sądowych</w:t>
      </w:r>
      <w:r>
        <w:rPr>
          <w:vertAlign w:val="superscript"/>
        </w:rPr>
        <w:t>16)</w:t>
      </w:r>
      <w:r>
        <w:t xml:space="preserve">: </w:t>
      </w:r>
    </w:p>
    <w:tbl>
      <w:tblPr>
        <w:tblStyle w:val="TableGrid"/>
        <w:tblW w:w="9064" w:type="dxa"/>
        <w:tblInd w:w="303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2333"/>
        <w:gridCol w:w="1751"/>
        <w:gridCol w:w="4282"/>
      </w:tblGrid>
      <w:tr w:rsidR="003E48A4">
        <w:trPr>
          <w:trHeight w:val="10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3" w:firstLine="0"/>
              <w:jc w:val="left"/>
            </w:pPr>
            <w:r>
              <w:t xml:space="preserve">Rodzaj spraw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3" w:right="398" w:firstLine="0"/>
              <w:jc w:val="left"/>
            </w:pPr>
            <w:r>
              <w:t xml:space="preserve">Liczba dyżurnych i pełniących zastępstwa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E48A4" w:rsidRDefault="00663F98">
            <w:pPr>
              <w:spacing w:after="0" w:line="259" w:lineRule="auto"/>
              <w:ind w:left="3" w:right="299" w:firstLine="0"/>
              <w:jc w:val="left"/>
            </w:pPr>
            <w:r>
              <w:t xml:space="preserve">Wydział i/lub sędziowie, asesorzy sądowi i referendarze sądowi </w:t>
            </w:r>
            <w:r>
              <w:rPr>
                <w:vertAlign w:val="superscript"/>
              </w:rPr>
              <w:t xml:space="preserve"> </w:t>
            </w:r>
          </w:p>
        </w:tc>
      </w:tr>
      <w:tr w:rsidR="003E48A4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663F98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17)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663F9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C67FCF">
              <w:t>IV Zamiejscowy Wydział Karny w Gubinie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663F9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 w:rsidR="00C67FCF">
              <w:t>1 sędzia dyżurny/zastępca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A4" w:rsidRDefault="00663F98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  <w:r w:rsidR="00C67FCF">
              <w:t>Sędziowie IV Zamiejscowego Wydziału Karnego w Gubinie</w:t>
            </w:r>
          </w:p>
        </w:tc>
      </w:tr>
    </w:tbl>
    <w:p w:rsidR="003E48A4" w:rsidRDefault="00663F98">
      <w:pPr>
        <w:spacing w:after="158" w:line="259" w:lineRule="auto"/>
        <w:ind w:left="408" w:firstLine="0"/>
        <w:jc w:val="left"/>
      </w:pPr>
      <w:r>
        <w:t xml:space="preserve"> </w:t>
      </w:r>
    </w:p>
    <w:p w:rsidR="003E48A4" w:rsidRDefault="00663F98">
      <w:pPr>
        <w:spacing w:after="156" w:line="259" w:lineRule="auto"/>
        <w:ind w:left="408" w:firstLine="0"/>
        <w:jc w:val="left"/>
      </w:pPr>
      <w:r>
        <w:t xml:space="preserve"> </w:t>
      </w:r>
    </w:p>
    <w:p w:rsidR="003E48A4" w:rsidRDefault="00663F98">
      <w:pPr>
        <w:spacing w:after="0" w:line="259" w:lineRule="auto"/>
        <w:ind w:left="408" w:firstLine="0"/>
        <w:jc w:val="left"/>
      </w:pPr>
      <w:r>
        <w:t xml:space="preserve"> </w:t>
      </w:r>
    </w:p>
    <w:p w:rsidR="003E48A4" w:rsidRDefault="00663F98">
      <w:pPr>
        <w:spacing w:after="133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3E48A4">
      <w:type w:val="continuous"/>
      <w:pgSz w:w="11906" w:h="16838"/>
      <w:pgMar w:top="633" w:right="1020" w:bottom="137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04D5"/>
    <w:multiLevelType w:val="hybridMultilevel"/>
    <w:tmpl w:val="05F8357A"/>
    <w:lvl w:ilvl="0" w:tplc="F604B6D0">
      <w:start w:val="1"/>
      <w:numFmt w:val="decimal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62DFC6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5428264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7BEF6A8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DE0632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2C28B8E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F5428B6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102570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7020D6E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E3082"/>
    <w:multiLevelType w:val="hybridMultilevel"/>
    <w:tmpl w:val="438492A6"/>
    <w:lvl w:ilvl="0" w:tplc="87FC3756">
      <w:start w:val="1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EABE5E">
      <w:start w:val="1"/>
      <w:numFmt w:val="lowerLetter"/>
      <w:lvlText w:val="%2)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89022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2FF16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CCC46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290A0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CD988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C7D70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C09FC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A4"/>
    <w:rsid w:val="003E48A4"/>
    <w:rsid w:val="0040587C"/>
    <w:rsid w:val="00553C51"/>
    <w:rsid w:val="00613303"/>
    <w:rsid w:val="00663F98"/>
    <w:rsid w:val="00A00AF1"/>
    <w:rsid w:val="00B66B4C"/>
    <w:rsid w:val="00BC4A49"/>
    <w:rsid w:val="00C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B51A2-BF02-4CC4-9D2B-228B345C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6" w:lineRule="auto"/>
      <w:ind w:left="36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F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SPRAWIEDLIWOŚCI z dnia 7 września 2020 r. zmieniające rozporządzenie – Regulamin urzędowania sądów powszechnych</vt:lpstr>
    </vt:vector>
  </TitlesOfParts>
  <Company>HP Inc.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SPRAWIEDLIWOŚCI z dnia 7 września 2020 r. zmieniające rozporządzenie – Regulamin urzędowania sądów powszechnych</dc:title>
  <dc:subject/>
  <dc:creator>RCL</dc:creator>
  <cp:keywords/>
  <cp:lastModifiedBy>Windows User</cp:lastModifiedBy>
  <cp:revision>2</cp:revision>
  <cp:lastPrinted>2020-11-18T13:42:00Z</cp:lastPrinted>
  <dcterms:created xsi:type="dcterms:W3CDTF">2020-12-23T11:01:00Z</dcterms:created>
  <dcterms:modified xsi:type="dcterms:W3CDTF">2020-12-23T11:01:00Z</dcterms:modified>
</cp:coreProperties>
</file>